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19" w:rsidRPr="0074628D" w:rsidRDefault="005F0019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1934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19345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5F0019" w:rsidRPr="009B01CA" w:rsidRDefault="005F0019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5F0019" w:rsidRPr="0074628D" w:rsidRDefault="005F001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1934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19345E">
        <w:rPr>
          <w:b/>
          <w:bCs/>
          <w:color w:val="0000FF"/>
          <w:sz w:val="24"/>
          <w:szCs w:val="24"/>
        </w:rPr>
        <w:t>THỊ TRẤN</w:t>
      </w:r>
    </w:p>
    <w:p w:rsidR="005F0019" w:rsidRPr="00276EFA" w:rsidRDefault="005F001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15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7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7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5F0019" w:rsidRDefault="005F0019" w:rsidP="003D3E65">
      <w:pPr>
        <w:spacing w:before="0" w:after="0" w:line="300" w:lineRule="exact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53"/>
        <w:gridCol w:w="4425"/>
        <w:gridCol w:w="1715"/>
        <w:gridCol w:w="15"/>
        <w:gridCol w:w="1440"/>
      </w:tblGrid>
      <w:tr w:rsidR="005F0019" w:rsidRPr="007B5A8E" w:rsidTr="009954BF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5F0019" w:rsidRPr="007B5A8E" w:rsidRDefault="005F0019" w:rsidP="003D3E65">
            <w:pPr>
              <w:spacing w:before="0" w:after="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gridSpan w:val="2"/>
            <w:shd w:val="clear" w:color="auto" w:fill="CCFFFF"/>
            <w:vAlign w:val="center"/>
          </w:tcPr>
          <w:p w:rsidR="005F0019" w:rsidRPr="00792EF1" w:rsidRDefault="005F0019" w:rsidP="003D3E65">
            <w:pPr>
              <w:pStyle w:val="Heading3"/>
              <w:spacing w:line="30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5F0019" w:rsidRPr="007B5A8E" w:rsidRDefault="005F0019" w:rsidP="003D3E65">
            <w:pPr>
              <w:spacing w:before="0" w:after="0" w:line="30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5F0019" w:rsidRPr="007B5A8E" w:rsidRDefault="005F0019" w:rsidP="003D3E65">
            <w:pPr>
              <w:spacing w:before="0" w:after="0" w:line="30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5F0019" w:rsidRPr="007B5A8E" w:rsidRDefault="005F0019" w:rsidP="003D3E65">
            <w:pPr>
              <w:spacing w:before="0" w:after="0" w:line="30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5F0019" w:rsidRPr="007B5A8E" w:rsidTr="009954BF">
        <w:trPr>
          <w:trHeight w:val="92"/>
        </w:trPr>
        <w:tc>
          <w:tcPr>
            <w:tcW w:w="16012" w:type="dxa"/>
            <w:gridSpan w:val="7"/>
            <w:shd w:val="clear" w:color="auto" w:fill="FFFFFF"/>
            <w:vAlign w:val="center"/>
          </w:tcPr>
          <w:p w:rsidR="005F0019" w:rsidRPr="00EB4491" w:rsidRDefault="005F0019" w:rsidP="003D3E65">
            <w:pPr>
              <w:spacing w:before="0" w:after="0" w:line="30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133AD3" w:rsidRPr="007B5A8E" w:rsidTr="009954BF">
        <w:trPr>
          <w:trHeight w:val="305"/>
        </w:trPr>
        <w:tc>
          <w:tcPr>
            <w:tcW w:w="851" w:type="dxa"/>
            <w:shd w:val="clear" w:color="auto" w:fill="FFFFFF"/>
            <w:vAlign w:val="center"/>
          </w:tcPr>
          <w:p w:rsidR="00133AD3" w:rsidRPr="007B5A8E" w:rsidRDefault="00133AD3" w:rsidP="003D3E65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gridSpan w:val="2"/>
            <w:vAlign w:val="center"/>
          </w:tcPr>
          <w:p w:rsidR="00133AD3" w:rsidRPr="00133AD3" w:rsidRDefault="00133AD3" w:rsidP="003D3E65">
            <w:pPr>
              <w:pStyle w:val="Default"/>
              <w:spacing w:line="300" w:lineRule="exact"/>
              <w:ind w:left="-108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 xml:space="preserve">8h: </w:t>
            </w:r>
            <w:r w:rsidR="0019345E">
              <w:rPr>
                <w:color w:val="0000FF"/>
              </w:rPr>
              <w:t xml:space="preserve">Đ/c Thương, Đ/c Hưng dự </w:t>
            </w:r>
            <w:r w:rsidR="00827F79">
              <w:rPr>
                <w:color w:val="0000FF"/>
              </w:rPr>
              <w:t>Hội nghị</w:t>
            </w:r>
            <w:r>
              <w:rPr>
                <w:color w:val="0000FF"/>
                <w:lang w:val="vi-VN"/>
              </w:rPr>
              <w:t xml:space="preserve"> Ban Chấp hành Đảng bộ huyệ</w:t>
            </w:r>
            <w:r w:rsidR="00134A33">
              <w:rPr>
                <w:color w:val="0000FF"/>
                <w:lang w:val="vi-VN"/>
              </w:rPr>
              <w:t xml:space="preserve">n </w:t>
            </w:r>
            <w:r w:rsidR="00827F79">
              <w:rPr>
                <w:color w:val="0000FF"/>
              </w:rPr>
              <w:t xml:space="preserve">lần thứ 19 </w:t>
            </w:r>
            <w:r w:rsidR="00134A33">
              <w:rPr>
                <w:color w:val="0000FF"/>
                <w:lang w:val="vi-VN"/>
              </w:rPr>
              <w:t xml:space="preserve">(Cả ngày) </w:t>
            </w:r>
          </w:p>
        </w:tc>
        <w:tc>
          <w:tcPr>
            <w:tcW w:w="4425" w:type="dxa"/>
            <w:vAlign w:val="center"/>
          </w:tcPr>
          <w:p w:rsidR="00133AD3" w:rsidRPr="00024E7C" w:rsidRDefault="00CB5927" w:rsidP="003D3E65">
            <w:pPr>
              <w:pStyle w:val="Default"/>
              <w:spacing w:line="300" w:lineRule="exact"/>
              <w:jc w:val="center"/>
              <w:rPr>
                <w:color w:val="0000FF"/>
              </w:rPr>
            </w:pPr>
            <w:r>
              <w:rPr>
                <w:color w:val="0000FF"/>
              </w:rPr>
              <w:t>GM trên Cổng TTĐT huyện</w:t>
            </w:r>
          </w:p>
        </w:tc>
        <w:tc>
          <w:tcPr>
            <w:tcW w:w="1730" w:type="dxa"/>
            <w:gridSpan w:val="2"/>
            <w:vAlign w:val="center"/>
          </w:tcPr>
          <w:p w:rsidR="00133AD3" w:rsidRPr="00133AD3" w:rsidRDefault="00133AD3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lang w:val="vi-VN"/>
              </w:rPr>
            </w:pPr>
            <w:r>
              <w:rPr>
                <w:color w:val="0000FF"/>
                <w:lang w:val="vi-VN"/>
              </w:rPr>
              <w:t xml:space="preserve">HT. HU </w:t>
            </w:r>
          </w:p>
        </w:tc>
        <w:tc>
          <w:tcPr>
            <w:tcW w:w="1440" w:type="dxa"/>
            <w:vAlign w:val="center"/>
          </w:tcPr>
          <w:p w:rsidR="00133AD3" w:rsidRPr="002064A8" w:rsidRDefault="00133AD3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C0510F" w:rsidRPr="007B5A8E" w:rsidTr="009954BF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C0510F" w:rsidRPr="007B5A8E" w:rsidRDefault="00C0510F" w:rsidP="003D3E65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gridSpan w:val="2"/>
            <w:vAlign w:val="center"/>
          </w:tcPr>
          <w:p w:rsidR="00C0510F" w:rsidRPr="00FC57A3" w:rsidRDefault="00C0510F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  <w:vAlign w:val="center"/>
          </w:tcPr>
          <w:p w:rsidR="00C0510F" w:rsidRPr="00024E7C" w:rsidRDefault="00C0510F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0510F" w:rsidRPr="003E51DE" w:rsidRDefault="00C0510F" w:rsidP="003D3E65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C0510F" w:rsidRPr="00FC57A3" w:rsidRDefault="00C0510F" w:rsidP="003D3E65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FC57A3" w:rsidRPr="007B5A8E" w:rsidTr="009954BF">
        <w:trPr>
          <w:trHeight w:val="130"/>
        </w:trPr>
        <w:tc>
          <w:tcPr>
            <w:tcW w:w="16012" w:type="dxa"/>
            <w:gridSpan w:val="7"/>
            <w:vAlign w:val="center"/>
          </w:tcPr>
          <w:p w:rsidR="00FC57A3" w:rsidRPr="00EB4491" w:rsidRDefault="00FC57A3" w:rsidP="003D3E65">
            <w:pPr>
              <w:spacing w:before="0" w:after="0" w:line="30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FF778D" w:rsidRPr="007B5A8E" w:rsidTr="009954BF">
        <w:trPr>
          <w:trHeight w:val="179"/>
        </w:trPr>
        <w:tc>
          <w:tcPr>
            <w:tcW w:w="851" w:type="dxa"/>
            <w:vMerge w:val="restart"/>
            <w:vAlign w:val="center"/>
          </w:tcPr>
          <w:p w:rsidR="00FF778D" w:rsidRPr="007B5A8E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gridSpan w:val="2"/>
            <w:vAlign w:val="center"/>
          </w:tcPr>
          <w:p w:rsidR="00FF778D" w:rsidRPr="007B5A8E" w:rsidRDefault="00EC4E0A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8"/>
              </w:rPr>
              <w:t>7</w:t>
            </w:r>
            <w:r w:rsidR="00FF778D" w:rsidRPr="00F91DB9">
              <w:rPr>
                <w:color w:val="0000FF"/>
                <w:spacing w:val="-8"/>
              </w:rPr>
              <w:t>h</w:t>
            </w:r>
            <w:r>
              <w:rPr>
                <w:color w:val="0000FF"/>
                <w:spacing w:val="-8"/>
              </w:rPr>
              <w:t>30</w:t>
            </w:r>
            <w:r w:rsidR="00FF778D" w:rsidRPr="00F91DB9">
              <w:rPr>
                <w:color w:val="0000FF"/>
                <w:spacing w:val="-8"/>
              </w:rPr>
              <w:t xml:space="preserve">: </w:t>
            </w:r>
            <w:r>
              <w:rPr>
                <w:color w:val="0000FF"/>
                <w:spacing w:val="-8"/>
              </w:rPr>
              <w:t>Các đ/c Lãnh đạo dự Lễ khởi công Nhà bia khu phố 1</w:t>
            </w:r>
          </w:p>
        </w:tc>
        <w:tc>
          <w:tcPr>
            <w:tcW w:w="4425" w:type="dxa"/>
            <w:vAlign w:val="center"/>
          </w:tcPr>
          <w:p w:rsidR="00FF778D" w:rsidRPr="00F91DB9" w:rsidRDefault="00FF778D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F778D" w:rsidRPr="00F91DB9" w:rsidRDefault="00BC6318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KP 1</w:t>
            </w:r>
          </w:p>
        </w:tc>
        <w:tc>
          <w:tcPr>
            <w:tcW w:w="1440" w:type="dxa"/>
            <w:vAlign w:val="center"/>
          </w:tcPr>
          <w:p w:rsidR="00FF778D" w:rsidRPr="007B5A8E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F778D" w:rsidRPr="007B5A8E" w:rsidTr="00825590">
        <w:trPr>
          <w:trHeight w:val="179"/>
        </w:trPr>
        <w:tc>
          <w:tcPr>
            <w:tcW w:w="851" w:type="dxa"/>
            <w:vMerge/>
            <w:vAlign w:val="center"/>
          </w:tcPr>
          <w:p w:rsidR="00FF778D" w:rsidRPr="007B5A8E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gridSpan w:val="2"/>
            <w:vAlign w:val="center"/>
          </w:tcPr>
          <w:p w:rsidR="00FF778D" w:rsidRPr="00FF778D" w:rsidRDefault="00BC6318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Đ/c Thương, Đ/c Thương -VP trực tiếp công dân</w:t>
            </w:r>
          </w:p>
        </w:tc>
        <w:tc>
          <w:tcPr>
            <w:tcW w:w="4425" w:type="dxa"/>
          </w:tcPr>
          <w:p w:rsidR="00FF778D" w:rsidRPr="00FF778D" w:rsidRDefault="00FF778D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F778D" w:rsidRPr="00FF778D" w:rsidRDefault="0041352F" w:rsidP="0041352F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FF778D" w:rsidRPr="00FF778D" w:rsidRDefault="00FF778D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8"/>
              </w:rPr>
            </w:pPr>
          </w:p>
        </w:tc>
      </w:tr>
      <w:tr w:rsidR="00FF778D" w:rsidRPr="007B5A8E" w:rsidTr="0041352F">
        <w:trPr>
          <w:trHeight w:val="283"/>
        </w:trPr>
        <w:tc>
          <w:tcPr>
            <w:tcW w:w="851" w:type="dxa"/>
            <w:shd w:val="clear" w:color="auto" w:fill="FBD4B4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gridSpan w:val="2"/>
            <w:vAlign w:val="center"/>
          </w:tcPr>
          <w:p w:rsidR="00FF778D" w:rsidRPr="00CE0734" w:rsidRDefault="00FF778D" w:rsidP="003D3E65">
            <w:pPr>
              <w:spacing w:before="0" w:after="0" w:line="300" w:lineRule="exact"/>
              <w:ind w:left="-108"/>
              <w:rPr>
                <w:color w:val="993300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FF778D" w:rsidRPr="00574A1B" w:rsidRDefault="00FF778D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993300"/>
                <w:spacing w:val="-16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F778D" w:rsidRPr="00574A1B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FF778D" w:rsidRPr="007D5F97" w:rsidRDefault="00FF778D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FF778D" w:rsidRPr="007B5A8E" w:rsidTr="009954BF">
        <w:trPr>
          <w:trHeight w:val="295"/>
        </w:trPr>
        <w:tc>
          <w:tcPr>
            <w:tcW w:w="16012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FF778D" w:rsidRPr="00EB4491" w:rsidRDefault="00FF778D" w:rsidP="003D3E65">
            <w:pPr>
              <w:spacing w:before="0" w:after="0" w:line="30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FF778D" w:rsidRPr="007B5A8E" w:rsidTr="009954BF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gridSpan w:val="2"/>
            <w:shd w:val="clear" w:color="auto" w:fill="FCFCFC"/>
            <w:vAlign w:val="center"/>
          </w:tcPr>
          <w:p w:rsidR="00FF778D" w:rsidRPr="00306C88" w:rsidRDefault="00FF778D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</w:tcPr>
          <w:p w:rsidR="00FF778D" w:rsidRPr="00306C88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F778D" w:rsidRPr="00306C88" w:rsidRDefault="00FF778D" w:rsidP="003D3E65">
            <w:pPr>
              <w:pStyle w:val="Default"/>
              <w:spacing w:line="300" w:lineRule="exact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F778D" w:rsidRPr="008D7193" w:rsidRDefault="00FF778D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FF778D" w:rsidRPr="007B5A8E" w:rsidTr="009954BF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gridSpan w:val="2"/>
            <w:shd w:val="clear" w:color="auto" w:fill="FCFCFC"/>
            <w:vAlign w:val="center"/>
          </w:tcPr>
          <w:p w:rsidR="00FF778D" w:rsidRPr="00C10B3D" w:rsidRDefault="00FF778D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4425" w:type="dxa"/>
            <w:shd w:val="clear" w:color="auto" w:fill="FCFCFC"/>
          </w:tcPr>
          <w:p w:rsidR="00FF778D" w:rsidRPr="00FB61EE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F778D" w:rsidRPr="00C10B3D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FF778D" w:rsidRPr="00110EE3" w:rsidRDefault="00FF778D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FF778D" w:rsidRPr="007B5A8E" w:rsidTr="0041352F">
        <w:trPr>
          <w:trHeight w:val="740"/>
        </w:trPr>
        <w:tc>
          <w:tcPr>
            <w:tcW w:w="851" w:type="dxa"/>
            <w:shd w:val="clear" w:color="auto" w:fill="FBD4B4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gridSpan w:val="2"/>
            <w:shd w:val="clear" w:color="auto" w:fill="FCFCFC"/>
            <w:vAlign w:val="center"/>
          </w:tcPr>
          <w:p w:rsidR="00FF778D" w:rsidRPr="00C33F52" w:rsidRDefault="007E0947" w:rsidP="003D3E65">
            <w:pPr>
              <w:spacing w:before="0" w:after="0" w:line="30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14h: </w:t>
            </w:r>
            <w:r w:rsidR="00C33F52" w:rsidRPr="00C33F52">
              <w:rPr>
                <w:color w:val="FF0000"/>
                <w:spacing w:val="-8"/>
                <w:sz w:val="24"/>
                <w:szCs w:val="24"/>
                <w:lang w:val="en-US"/>
              </w:rPr>
              <w:t xml:space="preserve">Các đ/c lãnh đạo họp </w:t>
            </w:r>
            <w:r w:rsidR="00C33F52" w:rsidRPr="00C33F52">
              <w:rPr>
                <w:color w:val="FF0000"/>
                <w:sz w:val="24"/>
                <w:szCs w:val="24"/>
              </w:rPr>
              <w:t>họp triển khai một số nội dung có liên quan công tác miễn nhiệm đối với lực lượng Bảo vệ dân phố; rà soát, tuyển chọn lực lượng tham gia bảo vệ an ninh trật tự cơ sở</w:t>
            </w:r>
          </w:p>
        </w:tc>
        <w:tc>
          <w:tcPr>
            <w:tcW w:w="4425" w:type="dxa"/>
            <w:shd w:val="clear" w:color="auto" w:fill="FCFCFC"/>
          </w:tcPr>
          <w:p w:rsidR="00FF778D" w:rsidRPr="00966EB7" w:rsidRDefault="007E0947" w:rsidP="003D3E65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Công an Thị trấn chuẩn bị nội dung</w:t>
            </w:r>
            <w:r w:rsidR="001B3991">
              <w:rPr>
                <w:color w:val="993300"/>
                <w:spacing w:val="-8"/>
                <w:sz w:val="24"/>
                <w:szCs w:val="24"/>
                <w:lang w:val="en-US"/>
              </w:rPr>
              <w:t xml:space="preserve"> và mời TP tham dự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FF778D" w:rsidRPr="00966EB7" w:rsidRDefault="007E0947" w:rsidP="003D3E65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HT. 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FF778D" w:rsidRPr="00C33F52" w:rsidRDefault="00FF778D" w:rsidP="003D3E65">
            <w:pPr>
              <w:spacing w:before="0" w:after="0" w:line="300" w:lineRule="exact"/>
              <w:rPr>
                <w:color w:val="C0504D"/>
                <w:spacing w:val="-8"/>
                <w:sz w:val="24"/>
                <w:szCs w:val="24"/>
                <w:lang w:val="en-US"/>
              </w:rPr>
            </w:pPr>
          </w:p>
        </w:tc>
      </w:tr>
      <w:tr w:rsidR="00FF778D" w:rsidRPr="007B5A8E" w:rsidTr="009954BF">
        <w:trPr>
          <w:trHeight w:val="89"/>
        </w:trPr>
        <w:tc>
          <w:tcPr>
            <w:tcW w:w="16012" w:type="dxa"/>
            <w:gridSpan w:val="7"/>
            <w:vAlign w:val="center"/>
          </w:tcPr>
          <w:p w:rsidR="00FF778D" w:rsidRPr="00EB4491" w:rsidRDefault="00FF778D" w:rsidP="003D3E65">
            <w:pPr>
              <w:spacing w:before="0" w:after="0" w:line="30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</w:tr>
      <w:tr w:rsidR="00FF778D" w:rsidRPr="007B5A8E" w:rsidTr="009954BF">
        <w:trPr>
          <w:trHeight w:val="317"/>
        </w:trPr>
        <w:tc>
          <w:tcPr>
            <w:tcW w:w="851" w:type="dxa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gridSpan w:val="2"/>
            <w:vAlign w:val="center"/>
          </w:tcPr>
          <w:p w:rsidR="00FF778D" w:rsidRPr="00600A7C" w:rsidRDefault="00600A7C" w:rsidP="00692E52">
            <w:pPr>
              <w:pStyle w:val="Default"/>
              <w:spacing w:line="300" w:lineRule="exact"/>
              <w:ind w:left="-108"/>
              <w:rPr>
                <w:color w:val="3319F5"/>
                <w:spacing w:val="-6"/>
              </w:rPr>
            </w:pPr>
            <w:r>
              <w:rPr>
                <w:color w:val="3319F5"/>
                <w:spacing w:val="-6"/>
              </w:rPr>
              <w:t xml:space="preserve"> </w:t>
            </w:r>
            <w:r w:rsidR="00B64F24">
              <w:rPr>
                <w:color w:val="3319F5"/>
                <w:spacing w:val="-6"/>
              </w:rPr>
              <w:t xml:space="preserve">7h30: </w:t>
            </w:r>
            <w:r>
              <w:rPr>
                <w:color w:val="3319F5"/>
                <w:spacing w:val="-6"/>
              </w:rPr>
              <w:t xml:space="preserve">Tập </w:t>
            </w:r>
            <w:r w:rsidR="00692E52" w:rsidRPr="00692E52">
              <w:rPr>
                <w:color w:val="3319F5"/>
                <w:spacing w:val="-6"/>
              </w:rPr>
              <w:t>huấn về kỹ</w:t>
            </w:r>
            <w:r w:rsidR="00692E52">
              <w:rPr>
                <w:color w:val="3319F5"/>
                <w:spacing w:val="-6"/>
              </w:rPr>
              <w:t xml:space="preserve"> năng tư </w:t>
            </w:r>
            <w:r w:rsidR="00692E52" w:rsidRPr="00692E52">
              <w:rPr>
                <w:color w:val="3319F5"/>
                <w:spacing w:val="-6"/>
              </w:rPr>
              <w:t>vấn, tiếp cận người nghiện ma túy và các giải pháp tiếp cận, tư vấn cho đối tượng sử</w:t>
            </w:r>
            <w:r w:rsidR="00692E52">
              <w:rPr>
                <w:color w:val="3319F5"/>
                <w:spacing w:val="-6"/>
              </w:rPr>
              <w:t xml:space="preserve"> </w:t>
            </w:r>
            <w:r w:rsidR="00692E52" w:rsidRPr="00692E52">
              <w:rPr>
                <w:color w:val="3319F5"/>
                <w:spacing w:val="-6"/>
              </w:rPr>
              <w:t>dụng ma túy xác định nghiệ</w:t>
            </w:r>
            <w:r w:rsidR="00A94CBB">
              <w:rPr>
                <w:color w:val="3319F5"/>
                <w:spacing w:val="-6"/>
              </w:rPr>
              <w:t>n</w:t>
            </w:r>
            <w:bookmarkStart w:id="0" w:name="_GoBack"/>
            <w:bookmarkEnd w:id="0"/>
            <w:r w:rsidR="00692E52" w:rsidRPr="00692E52">
              <w:rPr>
                <w:color w:val="3319F5"/>
                <w:spacing w:val="-6"/>
              </w:rPr>
              <w:t xml:space="preserve"> và tham gia điều trị nghiện.</w:t>
            </w:r>
            <w:r w:rsidR="005C1A23">
              <w:rPr>
                <w:color w:val="3319F5"/>
                <w:spacing w:val="-6"/>
              </w:rPr>
              <w:t xml:space="preserve"> </w:t>
            </w:r>
            <w:r w:rsidR="00C7534B">
              <w:rPr>
                <w:color w:val="3319F5"/>
                <w:spacing w:val="-6"/>
              </w:rPr>
              <w:t>(cả ngày)</w:t>
            </w:r>
          </w:p>
        </w:tc>
        <w:tc>
          <w:tcPr>
            <w:tcW w:w="4425" w:type="dxa"/>
            <w:vAlign w:val="center"/>
          </w:tcPr>
          <w:p w:rsidR="00FF778D" w:rsidRDefault="00692E52" w:rsidP="00692E52">
            <w:pPr>
              <w:pStyle w:val="Default"/>
              <w:numPr>
                <w:ilvl w:val="0"/>
                <w:numId w:val="35"/>
              </w:numPr>
              <w:spacing w:line="300" w:lineRule="exact"/>
              <w:jc w:val="both"/>
              <w:rPr>
                <w:color w:val="3319F5"/>
                <w:spacing w:val="-6"/>
              </w:rPr>
            </w:pPr>
            <w:r>
              <w:rPr>
                <w:color w:val="3319F5"/>
                <w:spacing w:val="-6"/>
              </w:rPr>
              <w:t>GMR</w:t>
            </w:r>
          </w:p>
          <w:p w:rsidR="00692E52" w:rsidRPr="000214B6" w:rsidRDefault="00692E52" w:rsidP="005C1A23">
            <w:pPr>
              <w:pStyle w:val="Default"/>
              <w:spacing w:line="300" w:lineRule="exact"/>
              <w:ind w:left="252"/>
              <w:jc w:val="both"/>
              <w:rPr>
                <w:color w:val="3319F5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F778D" w:rsidRPr="000214B6" w:rsidRDefault="00B87D1E" w:rsidP="003D3E65">
            <w:pPr>
              <w:pStyle w:val="Default"/>
              <w:spacing w:line="300" w:lineRule="exact"/>
              <w:ind w:left="-108"/>
              <w:jc w:val="center"/>
              <w:rPr>
                <w:color w:val="3319F5"/>
                <w:spacing w:val="-6"/>
              </w:rPr>
            </w:pPr>
            <w:r>
              <w:rPr>
                <w:color w:val="3319F5"/>
                <w:spacing w:val="-6"/>
              </w:rPr>
              <w:t>HT. UBND thị trấn</w:t>
            </w:r>
          </w:p>
        </w:tc>
        <w:tc>
          <w:tcPr>
            <w:tcW w:w="1440" w:type="dxa"/>
            <w:vAlign w:val="center"/>
          </w:tcPr>
          <w:p w:rsidR="00FF778D" w:rsidRPr="000214B6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3319F5"/>
                <w:spacing w:val="-6"/>
                <w:lang w:val="vi-VN"/>
              </w:rPr>
            </w:pPr>
          </w:p>
        </w:tc>
      </w:tr>
      <w:tr w:rsidR="00FF778D" w:rsidRPr="007B5A8E" w:rsidTr="009954BF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gridSpan w:val="2"/>
            <w:vAlign w:val="center"/>
          </w:tcPr>
          <w:p w:rsidR="00FF778D" w:rsidRPr="00485C43" w:rsidRDefault="00FF778D" w:rsidP="003D3E65">
            <w:pPr>
              <w:spacing w:before="0" w:after="0" w:line="30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FF778D" w:rsidRPr="00485C43" w:rsidRDefault="00FF778D" w:rsidP="003D3E65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FF778D" w:rsidRPr="00485C43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F778D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FF778D" w:rsidRPr="007B5A8E" w:rsidTr="009954BF">
        <w:trPr>
          <w:trHeight w:val="309"/>
        </w:trPr>
        <w:tc>
          <w:tcPr>
            <w:tcW w:w="16012" w:type="dxa"/>
            <w:gridSpan w:val="7"/>
            <w:vAlign w:val="center"/>
          </w:tcPr>
          <w:p w:rsidR="00FF778D" w:rsidRPr="00C05D36" w:rsidRDefault="00FF778D" w:rsidP="003D3E65">
            <w:pPr>
              <w:spacing w:before="0" w:after="0" w:line="30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FF778D" w:rsidRPr="007B5A8E" w:rsidTr="009954BF">
        <w:trPr>
          <w:trHeight w:val="185"/>
        </w:trPr>
        <w:tc>
          <w:tcPr>
            <w:tcW w:w="851" w:type="dxa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gridSpan w:val="2"/>
            <w:vAlign w:val="center"/>
          </w:tcPr>
          <w:p w:rsidR="00FF778D" w:rsidRPr="00487A00" w:rsidRDefault="00FF778D" w:rsidP="003D3E65">
            <w:pPr>
              <w:pStyle w:val="Default"/>
              <w:spacing w:line="300" w:lineRule="exact"/>
              <w:ind w:left="-108"/>
              <w:jc w:val="both"/>
              <w:rPr>
                <w:color w:val="0000FF"/>
                <w:spacing w:val="-6"/>
              </w:rPr>
            </w:pPr>
            <w:r w:rsidRPr="002F0C92">
              <w:rPr>
                <w:color w:val="0000FF"/>
                <w:lang w:val="vi-VN"/>
              </w:rPr>
              <w:t>8</w:t>
            </w:r>
            <w:r w:rsidR="00927050">
              <w:rPr>
                <w:color w:val="0000FF"/>
              </w:rPr>
              <w:t xml:space="preserve">h: Toàn thể CBCC dự </w:t>
            </w:r>
            <w:r w:rsidR="00D16DB6">
              <w:rPr>
                <w:color w:val="0000FF"/>
              </w:rPr>
              <w:t>Hội nghị lấy ý kiến quy hoạch chung thị trấn và quy hoạch chi tiết 1/500 phía nam thị trấn Cam Lộ</w:t>
            </w:r>
            <w:r w:rsidRPr="002F0C92">
              <w:rPr>
                <w:color w:val="0000FF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927050" w:rsidRDefault="00927050" w:rsidP="00927050">
            <w:pPr>
              <w:pStyle w:val="Default"/>
              <w:numPr>
                <w:ilvl w:val="0"/>
                <w:numId w:val="35"/>
              </w:numPr>
              <w:spacing w:line="300" w:lineRule="exact"/>
              <w:jc w:val="both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GMR</w:t>
            </w:r>
          </w:p>
          <w:p w:rsidR="00FF778D" w:rsidRPr="00644555" w:rsidRDefault="00644555" w:rsidP="00927050">
            <w:pPr>
              <w:pStyle w:val="Default"/>
              <w:numPr>
                <w:ilvl w:val="0"/>
                <w:numId w:val="35"/>
              </w:numPr>
              <w:spacing w:line="300" w:lineRule="exact"/>
              <w:jc w:val="both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Đ/c Lành chuẩn bị nội dung</w:t>
            </w:r>
          </w:p>
        </w:tc>
        <w:tc>
          <w:tcPr>
            <w:tcW w:w="1715" w:type="dxa"/>
            <w:vAlign w:val="center"/>
          </w:tcPr>
          <w:p w:rsidR="00FF778D" w:rsidRPr="00487A00" w:rsidRDefault="00593F7D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HT. UBND TT</w:t>
            </w:r>
            <w:r w:rsidR="00FF778D" w:rsidRPr="002F0C92"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1455" w:type="dxa"/>
            <w:gridSpan w:val="2"/>
            <w:vAlign w:val="center"/>
          </w:tcPr>
          <w:p w:rsidR="00FF778D" w:rsidRPr="00487A00" w:rsidRDefault="00FF778D" w:rsidP="003D3E65">
            <w:pPr>
              <w:pStyle w:val="Default"/>
              <w:spacing w:line="30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FF778D" w:rsidRPr="007B5A8E" w:rsidTr="009F24D5">
        <w:trPr>
          <w:trHeight w:val="60"/>
        </w:trPr>
        <w:tc>
          <w:tcPr>
            <w:tcW w:w="851" w:type="dxa"/>
            <w:shd w:val="clear" w:color="auto" w:fill="FABF8F" w:themeFill="accent6" w:themeFillTint="99"/>
            <w:vAlign w:val="center"/>
          </w:tcPr>
          <w:p w:rsidR="00FF778D" w:rsidRPr="007B5A8E" w:rsidRDefault="00FF778D" w:rsidP="003D3E65">
            <w:pPr>
              <w:spacing w:before="0" w:after="0" w:line="300" w:lineRule="exact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gridSpan w:val="2"/>
            <w:vAlign w:val="center"/>
          </w:tcPr>
          <w:p w:rsidR="00FF778D" w:rsidRPr="00AE28F9" w:rsidRDefault="00FF778D" w:rsidP="003D3E65">
            <w:pPr>
              <w:spacing w:before="0" w:after="0" w:line="300" w:lineRule="exact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FF778D" w:rsidRPr="00AE28F9" w:rsidRDefault="00FF778D" w:rsidP="003D3E65">
            <w:pPr>
              <w:spacing w:before="0" w:after="0" w:line="30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FF778D" w:rsidRPr="00AE28F9" w:rsidRDefault="00FF778D" w:rsidP="003D3E65">
            <w:pPr>
              <w:spacing w:before="0" w:after="0" w:line="300" w:lineRule="exact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FF778D" w:rsidRPr="00AE28F9" w:rsidRDefault="00FF778D" w:rsidP="003D3E65">
            <w:pPr>
              <w:spacing w:before="0" w:after="0" w:line="300" w:lineRule="exact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FF778D" w:rsidRPr="007B5A8E" w:rsidTr="009954BF">
        <w:trPr>
          <w:trHeight w:val="90"/>
        </w:trPr>
        <w:tc>
          <w:tcPr>
            <w:tcW w:w="16012" w:type="dxa"/>
            <w:gridSpan w:val="7"/>
            <w:shd w:val="clear" w:color="auto" w:fill="FFFFFF" w:themeFill="background1"/>
            <w:vAlign w:val="center"/>
          </w:tcPr>
          <w:p w:rsidR="00FF778D" w:rsidRPr="0077015E" w:rsidRDefault="00FF778D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7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B00577" w:rsidRPr="007B5A8E" w:rsidTr="00B00577">
        <w:trPr>
          <w:trHeight w:val="287"/>
        </w:trPr>
        <w:tc>
          <w:tcPr>
            <w:tcW w:w="851" w:type="dxa"/>
            <w:shd w:val="clear" w:color="auto" w:fill="FFFFFF" w:themeFill="background1"/>
            <w:vAlign w:val="center"/>
          </w:tcPr>
          <w:p w:rsidR="00B00577" w:rsidRPr="00C523C9" w:rsidRDefault="00B00577" w:rsidP="003D3E65">
            <w:pPr>
              <w:spacing w:before="0" w:after="0" w:line="300" w:lineRule="exact"/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7513" w:type="dxa"/>
            <w:vAlign w:val="center"/>
          </w:tcPr>
          <w:p w:rsidR="00B00577" w:rsidRPr="00C523C9" w:rsidRDefault="00B00577" w:rsidP="003D3E65">
            <w:pPr>
              <w:spacing w:before="0" w:after="0" w:line="300" w:lineRule="exact"/>
              <w:ind w:left="-108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4478" w:type="dxa"/>
            <w:gridSpan w:val="2"/>
          </w:tcPr>
          <w:p w:rsidR="00B00577" w:rsidRDefault="00B00577" w:rsidP="003D3E65">
            <w:pPr>
              <w:tabs>
                <w:tab w:val="left" w:pos="9248"/>
              </w:tabs>
              <w:spacing w:before="0" w:after="0" w:line="300" w:lineRule="exact"/>
              <w:ind w:right="-108"/>
              <w:jc w:val="center"/>
              <w:rPr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vAlign w:val="center"/>
          </w:tcPr>
          <w:p w:rsidR="00B00577" w:rsidRPr="00BA05C5" w:rsidRDefault="00B00577" w:rsidP="003D3E65">
            <w:pPr>
              <w:spacing w:before="0" w:after="0" w:line="300" w:lineRule="exact"/>
              <w:ind w:left="-108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00577" w:rsidRPr="00F04E04" w:rsidRDefault="00B00577" w:rsidP="003D3E65">
            <w:pPr>
              <w:autoSpaceDE w:val="0"/>
              <w:autoSpaceDN w:val="0"/>
              <w:adjustRightInd w:val="0"/>
              <w:spacing w:before="0" w:after="0" w:line="30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DC4BA5" w:rsidRPr="007B5A8E" w:rsidTr="005F2D86">
        <w:trPr>
          <w:trHeight w:val="90"/>
        </w:trPr>
        <w:tc>
          <w:tcPr>
            <w:tcW w:w="16012" w:type="dxa"/>
            <w:gridSpan w:val="7"/>
            <w:shd w:val="clear" w:color="auto" w:fill="FFFFFF" w:themeFill="background1"/>
            <w:vAlign w:val="center"/>
          </w:tcPr>
          <w:p w:rsidR="00DC4BA5" w:rsidRPr="00A57DF5" w:rsidRDefault="00DC4BA5" w:rsidP="003D3E65">
            <w:pPr>
              <w:autoSpaceDE w:val="0"/>
              <w:autoSpaceDN w:val="0"/>
              <w:adjustRightInd w:val="0"/>
              <w:spacing w:before="0" w:after="0" w:line="300" w:lineRule="exact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Chủ nhật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7</w:t>
            </w:r>
          </w:p>
        </w:tc>
      </w:tr>
      <w:tr w:rsidR="00593F7D" w:rsidRPr="007B5A8E" w:rsidTr="00B27D5E">
        <w:trPr>
          <w:trHeight w:val="90"/>
        </w:trPr>
        <w:tc>
          <w:tcPr>
            <w:tcW w:w="851" w:type="dxa"/>
            <w:shd w:val="clear" w:color="auto" w:fill="FFFFFF" w:themeFill="background1"/>
            <w:vAlign w:val="center"/>
          </w:tcPr>
          <w:p w:rsidR="00593F7D" w:rsidRPr="007B5A8E" w:rsidRDefault="00751F42" w:rsidP="003D3E65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gridSpan w:val="2"/>
            <w:vAlign w:val="center"/>
          </w:tcPr>
          <w:p w:rsidR="00593F7D" w:rsidRPr="00BA05C5" w:rsidRDefault="00593F7D" w:rsidP="003D3E65">
            <w:pPr>
              <w:spacing w:before="0" w:after="0" w:line="300" w:lineRule="exact"/>
              <w:ind w:left="-108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</w:tcPr>
          <w:p w:rsidR="00593F7D" w:rsidRPr="00BA05C5" w:rsidRDefault="00593F7D" w:rsidP="003D3E65">
            <w:pPr>
              <w:tabs>
                <w:tab w:val="left" w:pos="9248"/>
              </w:tabs>
              <w:spacing w:before="0" w:after="0" w:line="300" w:lineRule="exact"/>
              <w:ind w:right="-108"/>
              <w:jc w:val="center"/>
              <w:rPr>
                <w:color w:val="0000FF"/>
                <w:spacing w:val="-16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593F7D" w:rsidRPr="009B56E1" w:rsidRDefault="00593F7D" w:rsidP="003D3E65">
            <w:pPr>
              <w:spacing w:before="0" w:after="0" w:line="300" w:lineRule="exact"/>
              <w:ind w:left="-108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593F7D" w:rsidRPr="00A57DF5" w:rsidRDefault="00593F7D" w:rsidP="003D3E65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A4298D" w:rsidRPr="007B5A8E" w:rsidTr="007C11E5">
        <w:trPr>
          <w:trHeight w:val="499"/>
        </w:trPr>
        <w:tc>
          <w:tcPr>
            <w:tcW w:w="851" w:type="dxa"/>
            <w:shd w:val="clear" w:color="auto" w:fill="FFFFFF" w:themeFill="background1"/>
            <w:vAlign w:val="center"/>
          </w:tcPr>
          <w:p w:rsidR="00A4298D" w:rsidRPr="007B5A8E" w:rsidRDefault="00DC4BA5" w:rsidP="003D3E65">
            <w:pPr>
              <w:spacing w:before="0" w:after="0" w:line="30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gridSpan w:val="2"/>
            <w:vAlign w:val="center"/>
          </w:tcPr>
          <w:p w:rsidR="00A4298D" w:rsidRPr="00DC4BA5" w:rsidRDefault="00DC4BA5" w:rsidP="003D3E65">
            <w:pPr>
              <w:spacing w:before="0" w:after="0" w:line="300" w:lineRule="exact"/>
              <w:ind w:left="-108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D67FA2">
              <w:rPr>
                <w:color w:val="0000FF"/>
                <w:sz w:val="24"/>
                <w:szCs w:val="24"/>
                <w:lang w:val="en-US"/>
              </w:rPr>
              <w:t xml:space="preserve">14h: </w:t>
            </w:r>
            <w:r>
              <w:rPr>
                <w:color w:val="0000FF"/>
                <w:sz w:val="24"/>
                <w:szCs w:val="24"/>
                <w:lang w:val="en-US"/>
              </w:rPr>
              <w:t>Các đ/c Lãnh đạo dự tọa đàm kỷ niệm 30 năm thành lập thị trấn tại KP: KP1, KP 2, KP 3</w:t>
            </w:r>
          </w:p>
        </w:tc>
        <w:tc>
          <w:tcPr>
            <w:tcW w:w="4425" w:type="dxa"/>
          </w:tcPr>
          <w:p w:rsidR="00A4298D" w:rsidRPr="003D3E65" w:rsidRDefault="003D3E65" w:rsidP="003D3E65">
            <w:pPr>
              <w:tabs>
                <w:tab w:val="left" w:pos="9248"/>
              </w:tabs>
              <w:spacing w:before="0" w:after="0" w:line="300" w:lineRule="exact"/>
              <w:ind w:right="-108"/>
              <w:jc w:val="center"/>
              <w:rPr>
                <w:color w:val="0000FF"/>
                <w:spacing w:val="-16"/>
                <w:sz w:val="24"/>
                <w:szCs w:val="24"/>
                <w:lang w:val="en-US"/>
              </w:rPr>
            </w:pPr>
            <w:r>
              <w:rPr>
                <w:color w:val="0000FF"/>
                <w:spacing w:val="-16"/>
                <w:sz w:val="24"/>
                <w:szCs w:val="24"/>
                <w:lang w:val="en-US"/>
              </w:rPr>
              <w:t>Theo lịch Phân công của UBMT Thị trấn</w:t>
            </w:r>
          </w:p>
        </w:tc>
        <w:tc>
          <w:tcPr>
            <w:tcW w:w="1715" w:type="dxa"/>
            <w:vAlign w:val="center"/>
          </w:tcPr>
          <w:p w:rsidR="00A4298D" w:rsidRPr="009B56E1" w:rsidRDefault="00A4298D" w:rsidP="003D3E65">
            <w:pPr>
              <w:spacing w:before="0" w:after="0" w:line="300" w:lineRule="exact"/>
              <w:ind w:left="-108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4298D" w:rsidRPr="00A57DF5" w:rsidRDefault="00A4298D" w:rsidP="003D3E65">
            <w:pPr>
              <w:autoSpaceDE w:val="0"/>
              <w:autoSpaceDN w:val="0"/>
              <w:adjustRightInd w:val="0"/>
              <w:spacing w:before="0" w:after="0" w:line="300" w:lineRule="exact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</w:tbl>
    <w:p w:rsidR="005F0019" w:rsidRDefault="005F0019" w:rsidP="00AE28F9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715473" w:rsidRDefault="00715473" w:rsidP="00F76543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sectPr w:rsidR="00715473" w:rsidSect="005C1A23">
      <w:pgSz w:w="16840" w:h="11907" w:orient="landscape" w:code="9"/>
      <w:pgMar w:top="284" w:right="454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1E" w:rsidRDefault="006D3C1E" w:rsidP="0062452F">
      <w:pPr>
        <w:spacing w:before="0" w:after="0" w:line="240" w:lineRule="auto"/>
      </w:pPr>
      <w:r>
        <w:separator/>
      </w:r>
    </w:p>
  </w:endnote>
  <w:endnote w:type="continuationSeparator" w:id="0">
    <w:p w:rsidR="006D3C1E" w:rsidRDefault="006D3C1E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1E" w:rsidRDefault="006D3C1E" w:rsidP="0062452F">
      <w:pPr>
        <w:spacing w:before="0" w:after="0" w:line="240" w:lineRule="auto"/>
      </w:pPr>
      <w:r>
        <w:separator/>
      </w:r>
    </w:p>
  </w:footnote>
  <w:footnote w:type="continuationSeparator" w:id="0">
    <w:p w:rsidR="006D3C1E" w:rsidRDefault="006D3C1E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7C1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EE3068"/>
    <w:multiLevelType w:val="hybridMultilevel"/>
    <w:tmpl w:val="C6D4323E"/>
    <w:lvl w:ilvl="0" w:tplc="FC3AC2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41BB"/>
    <w:multiLevelType w:val="hybridMultilevel"/>
    <w:tmpl w:val="2BA22E9C"/>
    <w:lvl w:ilvl="0" w:tplc="09C8A7C8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1B1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9BE"/>
    <w:rsid w:val="00010EBD"/>
    <w:rsid w:val="00011304"/>
    <w:rsid w:val="00011782"/>
    <w:rsid w:val="000119EA"/>
    <w:rsid w:val="0001214E"/>
    <w:rsid w:val="000121FC"/>
    <w:rsid w:val="0001237A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4B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4E7C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4C5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49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1B9C"/>
    <w:rsid w:val="000624DF"/>
    <w:rsid w:val="000629B7"/>
    <w:rsid w:val="00062C07"/>
    <w:rsid w:val="00062D3A"/>
    <w:rsid w:val="00062DF8"/>
    <w:rsid w:val="00062E03"/>
    <w:rsid w:val="00063163"/>
    <w:rsid w:val="0006322B"/>
    <w:rsid w:val="000634B5"/>
    <w:rsid w:val="00063BB9"/>
    <w:rsid w:val="000641B3"/>
    <w:rsid w:val="000641E6"/>
    <w:rsid w:val="00064463"/>
    <w:rsid w:val="000645C8"/>
    <w:rsid w:val="0006461C"/>
    <w:rsid w:val="00064943"/>
    <w:rsid w:val="00064A31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C07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390"/>
    <w:rsid w:val="000907E5"/>
    <w:rsid w:val="00090905"/>
    <w:rsid w:val="00090E4C"/>
    <w:rsid w:val="000915DE"/>
    <w:rsid w:val="000917E3"/>
    <w:rsid w:val="00091E3F"/>
    <w:rsid w:val="000925CE"/>
    <w:rsid w:val="00093CBD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8A"/>
    <w:rsid w:val="000A10F7"/>
    <w:rsid w:val="000A129F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6649"/>
    <w:rsid w:val="000A68B1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A55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5D87"/>
    <w:rsid w:val="000C6646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CA1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0A05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697"/>
    <w:rsid w:val="000F2D43"/>
    <w:rsid w:val="000F3258"/>
    <w:rsid w:val="000F33A2"/>
    <w:rsid w:val="000F3748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B29"/>
    <w:rsid w:val="001026B9"/>
    <w:rsid w:val="0010274C"/>
    <w:rsid w:val="001028EE"/>
    <w:rsid w:val="0010305B"/>
    <w:rsid w:val="00103249"/>
    <w:rsid w:val="00103632"/>
    <w:rsid w:val="001036C6"/>
    <w:rsid w:val="00103C1C"/>
    <w:rsid w:val="00104AAB"/>
    <w:rsid w:val="00104AD8"/>
    <w:rsid w:val="00104FD1"/>
    <w:rsid w:val="00105CB4"/>
    <w:rsid w:val="001069CD"/>
    <w:rsid w:val="00106D76"/>
    <w:rsid w:val="00106E31"/>
    <w:rsid w:val="0010777C"/>
    <w:rsid w:val="00110EE3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3C1"/>
    <w:rsid w:val="0011772A"/>
    <w:rsid w:val="0011779A"/>
    <w:rsid w:val="001178CE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6EE0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AD3"/>
    <w:rsid w:val="00133C9A"/>
    <w:rsid w:val="00133CB9"/>
    <w:rsid w:val="00134212"/>
    <w:rsid w:val="00134A33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233"/>
    <w:rsid w:val="001543A1"/>
    <w:rsid w:val="00154535"/>
    <w:rsid w:val="00154F52"/>
    <w:rsid w:val="001550E6"/>
    <w:rsid w:val="001552C8"/>
    <w:rsid w:val="00155306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561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6B5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A38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B15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6C51"/>
    <w:rsid w:val="00187406"/>
    <w:rsid w:val="0018774F"/>
    <w:rsid w:val="00187B45"/>
    <w:rsid w:val="001902A4"/>
    <w:rsid w:val="001907CB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45E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3D4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6FB0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24"/>
    <w:rsid w:val="001B1F7A"/>
    <w:rsid w:val="001B2486"/>
    <w:rsid w:val="001B28A9"/>
    <w:rsid w:val="001B3292"/>
    <w:rsid w:val="001B3991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502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435"/>
    <w:rsid w:val="001F560D"/>
    <w:rsid w:val="001F5928"/>
    <w:rsid w:val="001F6787"/>
    <w:rsid w:val="001F699B"/>
    <w:rsid w:val="001F7100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BC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30E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9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8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43E"/>
    <w:rsid w:val="00293D6A"/>
    <w:rsid w:val="00293F7E"/>
    <w:rsid w:val="0029470B"/>
    <w:rsid w:val="00294930"/>
    <w:rsid w:val="00294C40"/>
    <w:rsid w:val="00294F68"/>
    <w:rsid w:val="00295BF6"/>
    <w:rsid w:val="00296138"/>
    <w:rsid w:val="00296414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4DD3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2E6F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EB9"/>
    <w:rsid w:val="002B7FE7"/>
    <w:rsid w:val="002C0F5B"/>
    <w:rsid w:val="002C1FF5"/>
    <w:rsid w:val="002C2A25"/>
    <w:rsid w:val="002C2B10"/>
    <w:rsid w:val="002C2CA3"/>
    <w:rsid w:val="002C351C"/>
    <w:rsid w:val="002C3684"/>
    <w:rsid w:val="002C3B1E"/>
    <w:rsid w:val="002C58C6"/>
    <w:rsid w:val="002C5983"/>
    <w:rsid w:val="002C5B9E"/>
    <w:rsid w:val="002C610F"/>
    <w:rsid w:val="002C6B28"/>
    <w:rsid w:val="002C721F"/>
    <w:rsid w:val="002C7CC4"/>
    <w:rsid w:val="002C7FE0"/>
    <w:rsid w:val="002D0B97"/>
    <w:rsid w:val="002D1108"/>
    <w:rsid w:val="002D134F"/>
    <w:rsid w:val="002D1C6E"/>
    <w:rsid w:val="002D2436"/>
    <w:rsid w:val="002D2C2F"/>
    <w:rsid w:val="002D2F5B"/>
    <w:rsid w:val="002D3114"/>
    <w:rsid w:val="002D3404"/>
    <w:rsid w:val="002D341F"/>
    <w:rsid w:val="002D3967"/>
    <w:rsid w:val="002D3BE5"/>
    <w:rsid w:val="002D3DDD"/>
    <w:rsid w:val="002D488F"/>
    <w:rsid w:val="002D4CC7"/>
    <w:rsid w:val="002D4D5D"/>
    <w:rsid w:val="002D5181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C92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C88"/>
    <w:rsid w:val="00306F34"/>
    <w:rsid w:val="00307481"/>
    <w:rsid w:val="0030748C"/>
    <w:rsid w:val="003074E5"/>
    <w:rsid w:val="00307515"/>
    <w:rsid w:val="003079CF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B42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D68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67"/>
    <w:rsid w:val="00323BB3"/>
    <w:rsid w:val="00323F91"/>
    <w:rsid w:val="003245CA"/>
    <w:rsid w:val="00324CEC"/>
    <w:rsid w:val="0032536A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556"/>
    <w:rsid w:val="00333CA2"/>
    <w:rsid w:val="00334688"/>
    <w:rsid w:val="0033494C"/>
    <w:rsid w:val="00334BBB"/>
    <w:rsid w:val="00334D0D"/>
    <w:rsid w:val="00334F8E"/>
    <w:rsid w:val="003352F4"/>
    <w:rsid w:val="0033535C"/>
    <w:rsid w:val="0033542B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38"/>
    <w:rsid w:val="00342B7F"/>
    <w:rsid w:val="00344772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8EC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3DB3"/>
    <w:rsid w:val="0036426E"/>
    <w:rsid w:val="00364360"/>
    <w:rsid w:val="003646BD"/>
    <w:rsid w:val="0036478C"/>
    <w:rsid w:val="00364C05"/>
    <w:rsid w:val="0036529B"/>
    <w:rsid w:val="00365318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1BA3"/>
    <w:rsid w:val="0039212E"/>
    <w:rsid w:val="00392330"/>
    <w:rsid w:val="003924CA"/>
    <w:rsid w:val="0039271C"/>
    <w:rsid w:val="00392E67"/>
    <w:rsid w:val="00392F14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6C"/>
    <w:rsid w:val="003972FE"/>
    <w:rsid w:val="0039796D"/>
    <w:rsid w:val="00397B41"/>
    <w:rsid w:val="003A041B"/>
    <w:rsid w:val="003A0440"/>
    <w:rsid w:val="003A07E3"/>
    <w:rsid w:val="003A08E6"/>
    <w:rsid w:val="003A0B3B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1DC"/>
    <w:rsid w:val="003C6D90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3CAB"/>
    <w:rsid w:val="003D3E65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1EB"/>
    <w:rsid w:val="003E030A"/>
    <w:rsid w:val="003E0607"/>
    <w:rsid w:val="003E087C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1DE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7FC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6BC"/>
    <w:rsid w:val="003F7D46"/>
    <w:rsid w:val="003F7DA0"/>
    <w:rsid w:val="003F7EFD"/>
    <w:rsid w:val="003F7F06"/>
    <w:rsid w:val="004002E5"/>
    <w:rsid w:val="0040033F"/>
    <w:rsid w:val="0040045E"/>
    <w:rsid w:val="00400517"/>
    <w:rsid w:val="00400771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71D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52F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06E"/>
    <w:rsid w:val="004172BB"/>
    <w:rsid w:val="0041763E"/>
    <w:rsid w:val="00417965"/>
    <w:rsid w:val="00417BBE"/>
    <w:rsid w:val="00417C23"/>
    <w:rsid w:val="0042053F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F9C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3E67"/>
    <w:rsid w:val="00434584"/>
    <w:rsid w:val="00434DE8"/>
    <w:rsid w:val="00434DEB"/>
    <w:rsid w:val="00435C2E"/>
    <w:rsid w:val="0043625F"/>
    <w:rsid w:val="004369B2"/>
    <w:rsid w:val="00436A11"/>
    <w:rsid w:val="004378A6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898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3FE0"/>
    <w:rsid w:val="0045540A"/>
    <w:rsid w:val="00455416"/>
    <w:rsid w:val="004557F5"/>
    <w:rsid w:val="0045585D"/>
    <w:rsid w:val="00455A9B"/>
    <w:rsid w:val="00455C98"/>
    <w:rsid w:val="00455CB0"/>
    <w:rsid w:val="0045638C"/>
    <w:rsid w:val="0045703D"/>
    <w:rsid w:val="0045754E"/>
    <w:rsid w:val="004575BD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2E9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200"/>
    <w:rsid w:val="00473351"/>
    <w:rsid w:val="004735FB"/>
    <w:rsid w:val="0047381F"/>
    <w:rsid w:val="00473EEB"/>
    <w:rsid w:val="0047511E"/>
    <w:rsid w:val="00475BCE"/>
    <w:rsid w:val="0047614B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86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9CD"/>
    <w:rsid w:val="00485C43"/>
    <w:rsid w:val="00487107"/>
    <w:rsid w:val="00487A00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6AB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1"/>
    <w:rsid w:val="004B1A98"/>
    <w:rsid w:val="004B2031"/>
    <w:rsid w:val="004B219B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B7C7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29E8"/>
    <w:rsid w:val="004D2A67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6F71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0ED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01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E08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2A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0AD0"/>
    <w:rsid w:val="0051116F"/>
    <w:rsid w:val="005112E2"/>
    <w:rsid w:val="0051155E"/>
    <w:rsid w:val="005115EB"/>
    <w:rsid w:val="00511617"/>
    <w:rsid w:val="00511D55"/>
    <w:rsid w:val="00511DD7"/>
    <w:rsid w:val="0051261B"/>
    <w:rsid w:val="00512998"/>
    <w:rsid w:val="0051373A"/>
    <w:rsid w:val="00513E2B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B2"/>
    <w:rsid w:val="005342F3"/>
    <w:rsid w:val="00534867"/>
    <w:rsid w:val="005348DA"/>
    <w:rsid w:val="00535E07"/>
    <w:rsid w:val="00536509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80C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5D1"/>
    <w:rsid w:val="00572970"/>
    <w:rsid w:val="00572DD2"/>
    <w:rsid w:val="00572DFB"/>
    <w:rsid w:val="00573DD2"/>
    <w:rsid w:val="00573F8D"/>
    <w:rsid w:val="00573FC0"/>
    <w:rsid w:val="00574009"/>
    <w:rsid w:val="005741A3"/>
    <w:rsid w:val="005741BA"/>
    <w:rsid w:val="00574A1B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1D0F"/>
    <w:rsid w:val="00582129"/>
    <w:rsid w:val="0058228A"/>
    <w:rsid w:val="00582764"/>
    <w:rsid w:val="00582D7F"/>
    <w:rsid w:val="00582DBA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DF1"/>
    <w:rsid w:val="00590EB5"/>
    <w:rsid w:val="00591222"/>
    <w:rsid w:val="00591A1E"/>
    <w:rsid w:val="00591C75"/>
    <w:rsid w:val="00592726"/>
    <w:rsid w:val="00592A82"/>
    <w:rsid w:val="00593271"/>
    <w:rsid w:val="00593F7D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4D2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23"/>
    <w:rsid w:val="005C1A62"/>
    <w:rsid w:val="005C1D09"/>
    <w:rsid w:val="005C2193"/>
    <w:rsid w:val="005C257A"/>
    <w:rsid w:val="005C25BC"/>
    <w:rsid w:val="005C26FB"/>
    <w:rsid w:val="005C27E3"/>
    <w:rsid w:val="005C30C1"/>
    <w:rsid w:val="005C345A"/>
    <w:rsid w:val="005C3475"/>
    <w:rsid w:val="005C3AF3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D76B8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633"/>
    <w:rsid w:val="005E6B2A"/>
    <w:rsid w:val="005E71BB"/>
    <w:rsid w:val="005E71E2"/>
    <w:rsid w:val="005E7253"/>
    <w:rsid w:val="005E747C"/>
    <w:rsid w:val="005E779A"/>
    <w:rsid w:val="005E785B"/>
    <w:rsid w:val="005E7CC1"/>
    <w:rsid w:val="005F0019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A7C"/>
    <w:rsid w:val="00600D58"/>
    <w:rsid w:val="00600F05"/>
    <w:rsid w:val="006011DD"/>
    <w:rsid w:val="00601A68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374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2B8"/>
    <w:rsid w:val="00612433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1FB"/>
    <w:rsid w:val="00625676"/>
    <w:rsid w:val="006256A5"/>
    <w:rsid w:val="00625831"/>
    <w:rsid w:val="006262EE"/>
    <w:rsid w:val="00626743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5B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555"/>
    <w:rsid w:val="00644B60"/>
    <w:rsid w:val="00644E95"/>
    <w:rsid w:val="0064565D"/>
    <w:rsid w:val="006456B3"/>
    <w:rsid w:val="00645860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1A1"/>
    <w:rsid w:val="006534D1"/>
    <w:rsid w:val="00653621"/>
    <w:rsid w:val="00654192"/>
    <w:rsid w:val="006544C3"/>
    <w:rsid w:val="0065475F"/>
    <w:rsid w:val="006547AB"/>
    <w:rsid w:val="006549EF"/>
    <w:rsid w:val="00654D5B"/>
    <w:rsid w:val="00654E8C"/>
    <w:rsid w:val="00655277"/>
    <w:rsid w:val="00655AE5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27F7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A80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91"/>
    <w:rsid w:val="00673DBA"/>
    <w:rsid w:val="0067465B"/>
    <w:rsid w:val="00674F5A"/>
    <w:rsid w:val="00674F9A"/>
    <w:rsid w:val="00675493"/>
    <w:rsid w:val="00675666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8FE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2E52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3A5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3C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8A6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C1E"/>
    <w:rsid w:val="006D3DBD"/>
    <w:rsid w:val="006D3E13"/>
    <w:rsid w:val="006D457C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824"/>
    <w:rsid w:val="006E592D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B37"/>
    <w:rsid w:val="006F7024"/>
    <w:rsid w:val="006F7D8E"/>
    <w:rsid w:val="00700048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5F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47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6EA"/>
    <w:rsid w:val="007327CC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1F42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9C1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1C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F3A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E71"/>
    <w:rsid w:val="007732C4"/>
    <w:rsid w:val="00773B6C"/>
    <w:rsid w:val="00773F6F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CB8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79E"/>
    <w:rsid w:val="00786E8B"/>
    <w:rsid w:val="00786FC8"/>
    <w:rsid w:val="0078756C"/>
    <w:rsid w:val="00787847"/>
    <w:rsid w:val="00790042"/>
    <w:rsid w:val="00790830"/>
    <w:rsid w:val="00790E15"/>
    <w:rsid w:val="0079173D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58"/>
    <w:rsid w:val="0079669A"/>
    <w:rsid w:val="00796755"/>
    <w:rsid w:val="0079679F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38A"/>
    <w:rsid w:val="007B654D"/>
    <w:rsid w:val="007B6678"/>
    <w:rsid w:val="007B70EB"/>
    <w:rsid w:val="007B7B05"/>
    <w:rsid w:val="007B7F3C"/>
    <w:rsid w:val="007C0E76"/>
    <w:rsid w:val="007C11E5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8CD"/>
    <w:rsid w:val="007C4D55"/>
    <w:rsid w:val="007C58A7"/>
    <w:rsid w:val="007C5A11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0C2"/>
    <w:rsid w:val="007D6114"/>
    <w:rsid w:val="007D6521"/>
    <w:rsid w:val="007D6C07"/>
    <w:rsid w:val="007D7512"/>
    <w:rsid w:val="007D7D3D"/>
    <w:rsid w:val="007E06B5"/>
    <w:rsid w:val="007E079A"/>
    <w:rsid w:val="007E0947"/>
    <w:rsid w:val="007E0A45"/>
    <w:rsid w:val="007E0F8B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494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E1F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3E7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3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27F79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2FD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7C3"/>
    <w:rsid w:val="0087198F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92D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57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BD7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6D7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547"/>
    <w:rsid w:val="008F083A"/>
    <w:rsid w:val="008F0AC5"/>
    <w:rsid w:val="008F1353"/>
    <w:rsid w:val="008F13AB"/>
    <w:rsid w:val="008F2456"/>
    <w:rsid w:val="008F2A30"/>
    <w:rsid w:val="008F38B8"/>
    <w:rsid w:val="008F3F9B"/>
    <w:rsid w:val="008F56F3"/>
    <w:rsid w:val="008F585E"/>
    <w:rsid w:val="008F5BDB"/>
    <w:rsid w:val="008F5DE7"/>
    <w:rsid w:val="008F7725"/>
    <w:rsid w:val="008F7F87"/>
    <w:rsid w:val="0090036E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508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AE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27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050"/>
    <w:rsid w:val="009272AC"/>
    <w:rsid w:val="00927327"/>
    <w:rsid w:val="00927B5D"/>
    <w:rsid w:val="00927E74"/>
    <w:rsid w:val="00927E91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481C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3D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38"/>
    <w:rsid w:val="0096127C"/>
    <w:rsid w:val="009617E2"/>
    <w:rsid w:val="00961C22"/>
    <w:rsid w:val="00961D37"/>
    <w:rsid w:val="00961F4D"/>
    <w:rsid w:val="009620D3"/>
    <w:rsid w:val="00962178"/>
    <w:rsid w:val="009624C9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6EB7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BE8"/>
    <w:rsid w:val="00992E31"/>
    <w:rsid w:val="009930CC"/>
    <w:rsid w:val="009931B8"/>
    <w:rsid w:val="0099380F"/>
    <w:rsid w:val="00993E34"/>
    <w:rsid w:val="00993FCE"/>
    <w:rsid w:val="00994370"/>
    <w:rsid w:val="009944C3"/>
    <w:rsid w:val="009954BF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82E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D6B"/>
    <w:rsid w:val="009B4E5E"/>
    <w:rsid w:val="009B4F87"/>
    <w:rsid w:val="009B52CF"/>
    <w:rsid w:val="009B56E1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410"/>
    <w:rsid w:val="009D2D83"/>
    <w:rsid w:val="009D3240"/>
    <w:rsid w:val="009D339B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DAD"/>
    <w:rsid w:val="009E2E04"/>
    <w:rsid w:val="009E366F"/>
    <w:rsid w:val="009E40A5"/>
    <w:rsid w:val="009E45CB"/>
    <w:rsid w:val="009E4C6E"/>
    <w:rsid w:val="009E4E26"/>
    <w:rsid w:val="009E534F"/>
    <w:rsid w:val="009E53A5"/>
    <w:rsid w:val="009E549B"/>
    <w:rsid w:val="009E5828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4D5"/>
    <w:rsid w:val="009F2678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34"/>
    <w:rsid w:val="00A01CF2"/>
    <w:rsid w:val="00A02F51"/>
    <w:rsid w:val="00A0305F"/>
    <w:rsid w:val="00A031F5"/>
    <w:rsid w:val="00A036CA"/>
    <w:rsid w:val="00A03720"/>
    <w:rsid w:val="00A03AF3"/>
    <w:rsid w:val="00A04221"/>
    <w:rsid w:val="00A0486A"/>
    <w:rsid w:val="00A048AA"/>
    <w:rsid w:val="00A04EF8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B6F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655"/>
    <w:rsid w:val="00A17BC4"/>
    <w:rsid w:val="00A17F62"/>
    <w:rsid w:val="00A20739"/>
    <w:rsid w:val="00A20BB4"/>
    <w:rsid w:val="00A21355"/>
    <w:rsid w:val="00A223BF"/>
    <w:rsid w:val="00A22946"/>
    <w:rsid w:val="00A229D9"/>
    <w:rsid w:val="00A239D9"/>
    <w:rsid w:val="00A23B58"/>
    <w:rsid w:val="00A23E0D"/>
    <w:rsid w:val="00A24602"/>
    <w:rsid w:val="00A25014"/>
    <w:rsid w:val="00A250CA"/>
    <w:rsid w:val="00A250F2"/>
    <w:rsid w:val="00A25A9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7D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98D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3A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2B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7E9"/>
    <w:rsid w:val="00A57DF5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22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700"/>
    <w:rsid w:val="00A74E30"/>
    <w:rsid w:val="00A751B1"/>
    <w:rsid w:val="00A75D8E"/>
    <w:rsid w:val="00A75F4B"/>
    <w:rsid w:val="00A75F91"/>
    <w:rsid w:val="00A763D7"/>
    <w:rsid w:val="00A76F8B"/>
    <w:rsid w:val="00A770C9"/>
    <w:rsid w:val="00A7745B"/>
    <w:rsid w:val="00A7760A"/>
    <w:rsid w:val="00A77A3F"/>
    <w:rsid w:val="00A8228F"/>
    <w:rsid w:val="00A8261D"/>
    <w:rsid w:val="00A83238"/>
    <w:rsid w:val="00A835EA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66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4CBB"/>
    <w:rsid w:val="00A9514D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A77CA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9C7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8F9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1C1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577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1EB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0CD1"/>
    <w:rsid w:val="00B11036"/>
    <w:rsid w:val="00B1132E"/>
    <w:rsid w:val="00B1154D"/>
    <w:rsid w:val="00B11D50"/>
    <w:rsid w:val="00B11E65"/>
    <w:rsid w:val="00B12B54"/>
    <w:rsid w:val="00B1336C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3A7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E60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4D86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27D5E"/>
    <w:rsid w:val="00B304ED"/>
    <w:rsid w:val="00B3119B"/>
    <w:rsid w:val="00B314E4"/>
    <w:rsid w:val="00B3157B"/>
    <w:rsid w:val="00B31D96"/>
    <w:rsid w:val="00B320A2"/>
    <w:rsid w:val="00B324B5"/>
    <w:rsid w:val="00B32949"/>
    <w:rsid w:val="00B32D0D"/>
    <w:rsid w:val="00B32DD5"/>
    <w:rsid w:val="00B32E34"/>
    <w:rsid w:val="00B330FB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3EBE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CF3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98C"/>
    <w:rsid w:val="00B57B0D"/>
    <w:rsid w:val="00B57D5E"/>
    <w:rsid w:val="00B57DBE"/>
    <w:rsid w:val="00B60786"/>
    <w:rsid w:val="00B60872"/>
    <w:rsid w:val="00B608BB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4F24"/>
    <w:rsid w:val="00B6500A"/>
    <w:rsid w:val="00B657C0"/>
    <w:rsid w:val="00B67017"/>
    <w:rsid w:val="00B703A6"/>
    <w:rsid w:val="00B70433"/>
    <w:rsid w:val="00B70C7A"/>
    <w:rsid w:val="00B70F24"/>
    <w:rsid w:val="00B71346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6A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A8B"/>
    <w:rsid w:val="00B85C10"/>
    <w:rsid w:val="00B85FEE"/>
    <w:rsid w:val="00B865AF"/>
    <w:rsid w:val="00B865B4"/>
    <w:rsid w:val="00B869FA"/>
    <w:rsid w:val="00B86B44"/>
    <w:rsid w:val="00B8751D"/>
    <w:rsid w:val="00B87BD1"/>
    <w:rsid w:val="00B87D1E"/>
    <w:rsid w:val="00B87D2E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726"/>
    <w:rsid w:val="00B92CF7"/>
    <w:rsid w:val="00B92DD8"/>
    <w:rsid w:val="00B937EB"/>
    <w:rsid w:val="00B945FB"/>
    <w:rsid w:val="00B9460B"/>
    <w:rsid w:val="00B94BF2"/>
    <w:rsid w:val="00B951C2"/>
    <w:rsid w:val="00B95516"/>
    <w:rsid w:val="00B956EE"/>
    <w:rsid w:val="00B95E0B"/>
    <w:rsid w:val="00B95FC2"/>
    <w:rsid w:val="00B962F8"/>
    <w:rsid w:val="00B96417"/>
    <w:rsid w:val="00B9664A"/>
    <w:rsid w:val="00B96B88"/>
    <w:rsid w:val="00B96CCA"/>
    <w:rsid w:val="00B96E51"/>
    <w:rsid w:val="00B9724D"/>
    <w:rsid w:val="00B97906"/>
    <w:rsid w:val="00BA05C5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5C19"/>
    <w:rsid w:val="00BA61D3"/>
    <w:rsid w:val="00BA624E"/>
    <w:rsid w:val="00BA6578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F45"/>
    <w:rsid w:val="00BC218B"/>
    <w:rsid w:val="00BC2335"/>
    <w:rsid w:val="00BC2577"/>
    <w:rsid w:val="00BC2A76"/>
    <w:rsid w:val="00BC2C34"/>
    <w:rsid w:val="00BC3CC9"/>
    <w:rsid w:val="00BC40F9"/>
    <w:rsid w:val="00BC47B0"/>
    <w:rsid w:val="00BC6154"/>
    <w:rsid w:val="00BC6271"/>
    <w:rsid w:val="00BC6318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91F"/>
    <w:rsid w:val="00BD2B6B"/>
    <w:rsid w:val="00BD2D1D"/>
    <w:rsid w:val="00BD32D1"/>
    <w:rsid w:val="00BD3636"/>
    <w:rsid w:val="00BD3E48"/>
    <w:rsid w:val="00BD3F32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61B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10F"/>
    <w:rsid w:val="00C0536A"/>
    <w:rsid w:val="00C0569B"/>
    <w:rsid w:val="00C05D36"/>
    <w:rsid w:val="00C0609E"/>
    <w:rsid w:val="00C06463"/>
    <w:rsid w:val="00C0663D"/>
    <w:rsid w:val="00C067B3"/>
    <w:rsid w:val="00C07368"/>
    <w:rsid w:val="00C075DA"/>
    <w:rsid w:val="00C07821"/>
    <w:rsid w:val="00C079E4"/>
    <w:rsid w:val="00C07B9B"/>
    <w:rsid w:val="00C07E0D"/>
    <w:rsid w:val="00C07F57"/>
    <w:rsid w:val="00C10148"/>
    <w:rsid w:val="00C10B3D"/>
    <w:rsid w:val="00C10C4C"/>
    <w:rsid w:val="00C11570"/>
    <w:rsid w:val="00C118CD"/>
    <w:rsid w:val="00C11B18"/>
    <w:rsid w:val="00C11E1D"/>
    <w:rsid w:val="00C11F68"/>
    <w:rsid w:val="00C12244"/>
    <w:rsid w:val="00C122B9"/>
    <w:rsid w:val="00C12AC0"/>
    <w:rsid w:val="00C12CF8"/>
    <w:rsid w:val="00C13375"/>
    <w:rsid w:val="00C13443"/>
    <w:rsid w:val="00C136A1"/>
    <w:rsid w:val="00C13874"/>
    <w:rsid w:val="00C13B83"/>
    <w:rsid w:val="00C13C14"/>
    <w:rsid w:val="00C13C9C"/>
    <w:rsid w:val="00C143AE"/>
    <w:rsid w:val="00C149D6"/>
    <w:rsid w:val="00C14DD1"/>
    <w:rsid w:val="00C15064"/>
    <w:rsid w:val="00C156A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2DB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3F52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0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AF9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3C9"/>
    <w:rsid w:val="00C525C8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21"/>
    <w:rsid w:val="00C65A4B"/>
    <w:rsid w:val="00C664F0"/>
    <w:rsid w:val="00C66632"/>
    <w:rsid w:val="00C66949"/>
    <w:rsid w:val="00C66B55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34B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85F"/>
    <w:rsid w:val="00C80AF6"/>
    <w:rsid w:val="00C80BB5"/>
    <w:rsid w:val="00C80D56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181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927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524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429F"/>
    <w:rsid w:val="00CD52C0"/>
    <w:rsid w:val="00CD574B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734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2CFB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6FD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DB6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56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A3E"/>
    <w:rsid w:val="00D24C8B"/>
    <w:rsid w:val="00D24F84"/>
    <w:rsid w:val="00D25628"/>
    <w:rsid w:val="00D2574C"/>
    <w:rsid w:val="00D257EF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A1A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F10"/>
    <w:rsid w:val="00D360DB"/>
    <w:rsid w:val="00D36352"/>
    <w:rsid w:val="00D36681"/>
    <w:rsid w:val="00D3679F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B6C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67FA2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44C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358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124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5A8"/>
    <w:rsid w:val="00DA38ED"/>
    <w:rsid w:val="00DA39BF"/>
    <w:rsid w:val="00DA3B32"/>
    <w:rsid w:val="00DA3B8D"/>
    <w:rsid w:val="00DA3DDB"/>
    <w:rsid w:val="00DA4008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5979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BA5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5E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3F50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1D05"/>
    <w:rsid w:val="00E11DB0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309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6B3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1E0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33C3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77F8E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B8F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4F0B"/>
    <w:rsid w:val="00E9512F"/>
    <w:rsid w:val="00E95343"/>
    <w:rsid w:val="00E953F8"/>
    <w:rsid w:val="00E9540F"/>
    <w:rsid w:val="00E95414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3F33"/>
    <w:rsid w:val="00EA4A1D"/>
    <w:rsid w:val="00EA4B39"/>
    <w:rsid w:val="00EA4C86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6B3"/>
    <w:rsid w:val="00EC4724"/>
    <w:rsid w:val="00EC47F6"/>
    <w:rsid w:val="00EC4E0A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16B"/>
    <w:rsid w:val="00ED5753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6FF"/>
    <w:rsid w:val="00EE186C"/>
    <w:rsid w:val="00EE1C4A"/>
    <w:rsid w:val="00EE21F4"/>
    <w:rsid w:val="00EE2698"/>
    <w:rsid w:val="00EE28B4"/>
    <w:rsid w:val="00EE2AEC"/>
    <w:rsid w:val="00EE2F27"/>
    <w:rsid w:val="00EE2FB1"/>
    <w:rsid w:val="00EE3750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6EE9"/>
    <w:rsid w:val="00EE6EF5"/>
    <w:rsid w:val="00EE72A3"/>
    <w:rsid w:val="00EE7552"/>
    <w:rsid w:val="00EE798D"/>
    <w:rsid w:val="00EE7AD1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1C0"/>
    <w:rsid w:val="00F015EA"/>
    <w:rsid w:val="00F020D9"/>
    <w:rsid w:val="00F022F8"/>
    <w:rsid w:val="00F02AAA"/>
    <w:rsid w:val="00F036C4"/>
    <w:rsid w:val="00F03B8E"/>
    <w:rsid w:val="00F04347"/>
    <w:rsid w:val="00F04E04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D51"/>
    <w:rsid w:val="00F13F2D"/>
    <w:rsid w:val="00F13F47"/>
    <w:rsid w:val="00F14057"/>
    <w:rsid w:val="00F144EE"/>
    <w:rsid w:val="00F15C76"/>
    <w:rsid w:val="00F16913"/>
    <w:rsid w:val="00F16960"/>
    <w:rsid w:val="00F16B52"/>
    <w:rsid w:val="00F173FD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024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A63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91F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79B"/>
    <w:rsid w:val="00F54C4B"/>
    <w:rsid w:val="00F54CBA"/>
    <w:rsid w:val="00F54CFB"/>
    <w:rsid w:val="00F56054"/>
    <w:rsid w:val="00F564F5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6F"/>
    <w:rsid w:val="00F73AB4"/>
    <w:rsid w:val="00F74737"/>
    <w:rsid w:val="00F74A8A"/>
    <w:rsid w:val="00F74A8B"/>
    <w:rsid w:val="00F74D2F"/>
    <w:rsid w:val="00F74DE2"/>
    <w:rsid w:val="00F76072"/>
    <w:rsid w:val="00F760DF"/>
    <w:rsid w:val="00F76543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DB9"/>
    <w:rsid w:val="00F91E89"/>
    <w:rsid w:val="00F9204B"/>
    <w:rsid w:val="00F92069"/>
    <w:rsid w:val="00F92140"/>
    <w:rsid w:val="00F923BC"/>
    <w:rsid w:val="00F9277C"/>
    <w:rsid w:val="00F927FE"/>
    <w:rsid w:val="00F9293B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35A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139"/>
    <w:rsid w:val="00FB145C"/>
    <w:rsid w:val="00FB15F8"/>
    <w:rsid w:val="00FB1AB0"/>
    <w:rsid w:val="00FB1E00"/>
    <w:rsid w:val="00FB1EAE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1EE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7A3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D7E43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E17"/>
    <w:rsid w:val="00FF60D9"/>
    <w:rsid w:val="00FF61E9"/>
    <w:rsid w:val="00FF63D1"/>
    <w:rsid w:val="00FF6ED3"/>
    <w:rsid w:val="00FF7134"/>
    <w:rsid w:val="00FF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4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2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2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8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98357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60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9836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63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9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6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5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58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3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4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55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681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68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4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3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5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46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58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742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89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56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6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383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8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61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98384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9836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62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847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65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73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5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98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983833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9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68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61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6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8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98382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7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898381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98362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62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2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603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66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686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0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58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5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98373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6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84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898367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98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7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61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69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98384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57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9836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72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9838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585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608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83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8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6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6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36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59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4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9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5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592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3594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6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98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9835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8357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9837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70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9838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98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683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806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3764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56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983795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89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8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9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8380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77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7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5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9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74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77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7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78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750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8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8381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98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73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356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63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63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73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74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384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9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8E6F-92C1-4B6B-B990-82118F90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2024-07-16T08:53:00Z</cp:lastPrinted>
  <dcterms:created xsi:type="dcterms:W3CDTF">2024-07-15T09:24:00Z</dcterms:created>
  <dcterms:modified xsi:type="dcterms:W3CDTF">2024-07-16T09:03:00Z</dcterms:modified>
</cp:coreProperties>
</file>